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  <w:u w:val="single"/>
        </w:rPr>
        <w:t>Covalent Compounds Properties Quiz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the molecular structure of covalent compounds (5 pt).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the main difference in the process that occurs when an ionic compound melts than when a covalent compound melts?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you had to tie a horse to a tree, would you use an ionic or covalent compound for the rope?  Why?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you had to construct a car, would you rather choose to make it from an ionic compound or a covalent compound?  Explain your reasoning.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ionic compounds are not flammable. (5 pt)</w:t>
      </w:r>
    </w:p>
    <w:p>
      <w:pPr>
        <w:pStyle w:val="ListParagraph"/>
        <w:rPr>
          <w:sz w:val="28"/>
          <w:szCs w:val="28"/>
        </w:rPr>
      </w:pPr>
      <w:r>
        <w:rPr>
          <w:sz w:val="32"/>
          <w:szCs w:val="32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29531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101</Words>
  <Characters>450</Characters>
  <CharactersWithSpaces>542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2022-02-10T17:02:00Z</dcterms:created>
  <dc:creator>Ian Guch</dc:creator>
  <dc:description/>
  <dc:language>en-US</dc:language>
  <cp:lastModifiedBy/>
  <cp:lastPrinted>2022-02-04T12:29:00Z</cp:lastPrinted>
  <dcterms:modified xsi:type="dcterms:W3CDTF">2024-07-16T13:43:24Z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